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B9EEE2">
      <w:pPr>
        <w:jc w:val="center"/>
        <w:rPr>
          <w:sz w:val="48"/>
          <w:szCs w:val="48"/>
        </w:rPr>
      </w:pPr>
    </w:p>
    <w:p w14:paraId="5A451A96">
      <w:pPr>
        <w:jc w:val="center"/>
        <w:rPr>
          <w:sz w:val="48"/>
          <w:szCs w:val="48"/>
        </w:rPr>
      </w:pPr>
    </w:p>
    <w:p w14:paraId="33E6EF37">
      <w:pPr>
        <w:jc w:val="center"/>
        <w:rPr>
          <w:sz w:val="48"/>
          <w:szCs w:val="48"/>
        </w:rPr>
      </w:pPr>
      <w:r>
        <w:rPr>
          <w:rFonts w:hint="eastAsia"/>
          <w:sz w:val="48"/>
          <w:szCs w:val="48"/>
        </w:rPr>
        <w:t>北京万方数据股份有限公司</w:t>
      </w:r>
    </w:p>
    <w:p w14:paraId="33AEABCD">
      <w:pPr>
        <w:jc w:val="center"/>
        <w:rPr>
          <w:sz w:val="72"/>
          <w:szCs w:val="72"/>
        </w:rPr>
      </w:pPr>
    </w:p>
    <w:p w14:paraId="280FC31D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  <w:lang w:val="en-US" w:eastAsia="zh-CN"/>
        </w:rPr>
        <w:t>报</w:t>
      </w:r>
    </w:p>
    <w:p w14:paraId="1EACECF7">
      <w:pPr>
        <w:jc w:val="center"/>
        <w:rPr>
          <w:sz w:val="72"/>
          <w:szCs w:val="72"/>
        </w:rPr>
      </w:pPr>
    </w:p>
    <w:p w14:paraId="00082987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价</w:t>
      </w:r>
    </w:p>
    <w:p w14:paraId="7C973FAE">
      <w:pPr>
        <w:jc w:val="center"/>
        <w:rPr>
          <w:sz w:val="72"/>
          <w:szCs w:val="72"/>
        </w:rPr>
      </w:pPr>
    </w:p>
    <w:p w14:paraId="01AD324B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函</w:t>
      </w:r>
    </w:p>
    <w:p w14:paraId="20D7B404"/>
    <w:p w14:paraId="3DD61155"/>
    <w:p w14:paraId="2B3476EC"/>
    <w:p w14:paraId="01327BB9"/>
    <w:p w14:paraId="673B7E99"/>
    <w:p w14:paraId="1B2C0CB7"/>
    <w:p w14:paraId="608431D6">
      <w:pPr>
        <w:jc w:val="center"/>
        <w:rPr>
          <w:sz w:val="36"/>
          <w:szCs w:val="36"/>
        </w:rPr>
      </w:pPr>
    </w:p>
    <w:p w14:paraId="40150CD2">
      <w:pPr>
        <w:jc w:val="center"/>
        <w:rPr>
          <w:sz w:val="36"/>
          <w:szCs w:val="36"/>
        </w:rPr>
      </w:pPr>
    </w:p>
    <w:p w14:paraId="45D89CB7">
      <w:pPr>
        <w:jc w:val="center"/>
        <w:rPr>
          <w:sz w:val="36"/>
          <w:szCs w:val="36"/>
        </w:rPr>
      </w:pPr>
    </w:p>
    <w:p w14:paraId="273D8D7C">
      <w:pPr>
        <w:jc w:val="center"/>
        <w:rPr>
          <w:sz w:val="36"/>
          <w:szCs w:val="36"/>
        </w:rPr>
      </w:pPr>
    </w:p>
    <w:p w14:paraId="33FD3C57">
      <w:pPr>
        <w:jc w:val="center"/>
        <w:rPr>
          <w:sz w:val="36"/>
          <w:szCs w:val="36"/>
        </w:rPr>
      </w:pPr>
      <w:bookmarkStart w:id="0" w:name="_GoBack"/>
      <w:bookmarkEnd w:id="0"/>
    </w:p>
    <w:p w14:paraId="47D85623">
      <w:pPr>
        <w:jc w:val="left"/>
        <w:rPr>
          <w:sz w:val="36"/>
          <w:szCs w:val="36"/>
        </w:rPr>
      </w:pPr>
    </w:p>
    <w:p w14:paraId="5ADD8D61">
      <w:pPr>
        <w:rPr>
          <w:rFonts w:ascii="黑体" w:eastAsia="黑体"/>
          <w:b w:val="0"/>
          <w:bCs w:val="0"/>
        </w:rPr>
      </w:pPr>
      <w:r>
        <w:rPr>
          <w:rFonts w:hint="eastAsia"/>
          <w:sz w:val="24"/>
          <w:szCs w:val="24"/>
        </w:rPr>
        <w:t>附件一：</w:t>
      </w:r>
      <w:r>
        <w:rPr>
          <w:rFonts w:hint="eastAsia" w:ascii="黑体" w:hAnsi="黑体" w:eastAsia="黑体"/>
          <w:b w:val="0"/>
          <w:bCs w:val="0"/>
        </w:rPr>
        <w:t>数据收集加工对象及要求</w:t>
      </w:r>
    </w:p>
    <w:p w14:paraId="2DFDD3C5">
      <w:pPr>
        <w:pStyle w:val="2"/>
        <w:keepLines w:val="0"/>
        <w:widowControl/>
        <w:numPr>
          <w:ilvl w:val="0"/>
          <w:numId w:val="1"/>
        </w:numPr>
        <w:spacing w:before="0" w:after="120" w:line="300" w:lineRule="auto"/>
        <w:rPr>
          <w:rFonts w:ascii="宋体" w:hAnsi="宋体"/>
          <w:sz w:val="36"/>
        </w:rPr>
      </w:pPr>
      <w:r>
        <w:rPr>
          <w:rFonts w:hint="eastAsia" w:ascii="宋体" w:hAnsi="宋体"/>
          <w:sz w:val="36"/>
        </w:rPr>
        <w:t>收集</w:t>
      </w:r>
      <w:r>
        <w:rPr>
          <w:rFonts w:hint="eastAsia" w:ascii="宋体" w:hAnsi="宋体"/>
          <w:sz w:val="36"/>
          <w:lang w:eastAsia="zh-CN"/>
        </w:rPr>
        <w:t>要求：</w:t>
      </w:r>
    </w:p>
    <w:p w14:paraId="27EE5FD8">
      <w:pPr>
        <w:ind w:firstLine="480" w:firstLineChars="200"/>
        <w:rPr>
          <w:rFonts w:hint="eastAsia" w:cs="Arial" w:asciiTheme="minorEastAsia" w:hAnsiTheme="minorEastAsia"/>
          <w:kern w:val="0"/>
          <w:sz w:val="24"/>
          <w:szCs w:val="24"/>
        </w:rPr>
      </w:pPr>
      <w:r>
        <w:rPr>
          <w:rFonts w:hint="eastAsia" w:cs="Arial" w:asciiTheme="minorEastAsia" w:hAnsiTheme="minorEastAsia"/>
          <w:kern w:val="0"/>
          <w:sz w:val="24"/>
          <w:szCs w:val="24"/>
          <w:lang w:eastAsia="zh-CN"/>
        </w:rPr>
        <w:t>北京万方数据股份有限公司截至</w:t>
      </w:r>
      <w:r>
        <w:rPr>
          <w:rFonts w:hint="eastAsia" w:cs="Arial" w:asciiTheme="minorEastAsia" w:hAnsiTheme="minorEastAsia"/>
          <w:kern w:val="0"/>
          <w:sz w:val="24"/>
          <w:szCs w:val="24"/>
          <w:lang w:val="en-US" w:eastAsia="zh-CN"/>
        </w:rPr>
        <w:t>2024年1月1日前未收录的新</w:t>
      </w:r>
      <w:r>
        <w:rPr>
          <w:rFonts w:hint="eastAsia" w:cs="Arial" w:asciiTheme="minorEastAsia" w:hAnsiTheme="minorEastAsia"/>
          <w:kern w:val="0"/>
          <w:sz w:val="24"/>
          <w:szCs w:val="24"/>
        </w:rPr>
        <w:t>方志资源。</w:t>
      </w:r>
    </w:p>
    <w:p w14:paraId="485406FA">
      <w:pPr>
        <w:pStyle w:val="2"/>
        <w:keepLines w:val="0"/>
        <w:widowControl/>
        <w:numPr>
          <w:ilvl w:val="0"/>
          <w:numId w:val="1"/>
        </w:numPr>
        <w:spacing w:before="0" w:after="120" w:line="300" w:lineRule="auto"/>
        <w:rPr>
          <w:rFonts w:ascii="宋体" w:hAnsi="宋体"/>
          <w:sz w:val="36"/>
        </w:rPr>
      </w:pPr>
      <w:r>
        <w:rPr>
          <w:rFonts w:hint="eastAsia" w:ascii="宋体" w:hAnsi="宋体"/>
          <w:sz w:val="36"/>
        </w:rPr>
        <w:t>加工要求：</w:t>
      </w:r>
    </w:p>
    <w:p w14:paraId="4352FD5E">
      <w:pPr>
        <w:pStyle w:val="27"/>
        <w:keepNext/>
        <w:numPr>
          <w:ilvl w:val="0"/>
          <w:numId w:val="2"/>
        </w:numPr>
        <w:adjustRightInd w:val="0"/>
        <w:snapToGrid w:val="0"/>
        <w:spacing w:before="100" w:beforeAutospacing="1" w:after="156" w:afterLines="50"/>
        <w:ind w:firstLineChars="0"/>
        <w:jc w:val="left"/>
        <w:outlineLvl w:val="1"/>
        <w:rPr>
          <w:rFonts w:ascii="Times New Roman" w:hAnsi="Times New Roman" w:eastAsia="黑体" w:cs="Times New Roman"/>
          <w:b/>
          <w:bCs/>
          <w:vanish/>
          <w:sz w:val="30"/>
          <w:szCs w:val="30"/>
        </w:rPr>
      </w:pPr>
    </w:p>
    <w:p w14:paraId="6540F8CD">
      <w:pPr>
        <w:pStyle w:val="27"/>
        <w:keepNext/>
        <w:numPr>
          <w:ilvl w:val="0"/>
          <w:numId w:val="2"/>
        </w:numPr>
        <w:adjustRightInd w:val="0"/>
        <w:snapToGrid w:val="0"/>
        <w:spacing w:before="100" w:beforeAutospacing="1" w:after="156" w:afterLines="50"/>
        <w:ind w:firstLineChars="0"/>
        <w:jc w:val="left"/>
        <w:outlineLvl w:val="1"/>
        <w:rPr>
          <w:rFonts w:ascii="Times New Roman" w:hAnsi="Times New Roman" w:eastAsia="黑体" w:cs="Times New Roman"/>
          <w:b/>
          <w:bCs/>
          <w:vanish/>
          <w:sz w:val="30"/>
          <w:szCs w:val="30"/>
        </w:rPr>
      </w:pPr>
    </w:p>
    <w:p w14:paraId="39BB35D2">
      <w:pPr>
        <w:numPr>
          <w:ilvl w:val="0"/>
          <w:numId w:val="3"/>
        </w:numPr>
        <w:ind w:left="480" w:leftChars="0" w:firstLine="0" w:firstLineChars="0"/>
        <w:rPr>
          <w:rFonts w:hint="eastAsia" w:cs="Arial" w:asciiTheme="minorEastAsia" w:hAnsiTheme="minorEastAsia"/>
          <w:kern w:val="0"/>
          <w:sz w:val="24"/>
          <w:szCs w:val="24"/>
          <w:lang w:val="en-US" w:eastAsia="zh-CN"/>
        </w:rPr>
      </w:pPr>
      <w:r>
        <w:rPr>
          <w:rFonts w:hint="eastAsia" w:cs="Arial" w:asciiTheme="minorEastAsia" w:hAnsiTheme="minorEastAsia"/>
          <w:kern w:val="0"/>
          <w:sz w:val="24"/>
          <w:szCs w:val="24"/>
          <w:lang w:val="en-US" w:eastAsia="zh-CN"/>
        </w:rPr>
        <w:t>、经过OCR的双层PDF文档；</w:t>
      </w:r>
    </w:p>
    <w:p w14:paraId="6744E592">
      <w:pPr>
        <w:numPr>
          <w:ilvl w:val="0"/>
          <w:numId w:val="3"/>
        </w:numPr>
        <w:ind w:left="480" w:leftChars="0" w:firstLine="0" w:firstLineChars="0"/>
        <w:rPr>
          <w:rFonts w:hint="eastAsia" w:cs="Arial" w:asciiTheme="minorEastAsia" w:hAnsiTheme="minorEastAsia"/>
          <w:kern w:val="0"/>
          <w:sz w:val="24"/>
          <w:szCs w:val="24"/>
          <w:lang w:val="en-US" w:eastAsia="zh-CN"/>
        </w:rPr>
      </w:pPr>
      <w:r>
        <w:rPr>
          <w:rFonts w:hint="eastAsia" w:cs="Arial" w:asciiTheme="minorEastAsia" w:hAnsiTheme="minorEastAsia"/>
          <w:kern w:val="0"/>
          <w:sz w:val="24"/>
          <w:szCs w:val="24"/>
          <w:lang w:val="en-US" w:eastAsia="zh-CN"/>
        </w:rPr>
        <w:t>、书目数据表；</w:t>
      </w:r>
    </w:p>
    <w:p w14:paraId="775AFC91">
      <w:pPr>
        <w:numPr>
          <w:ilvl w:val="0"/>
          <w:numId w:val="3"/>
        </w:numPr>
        <w:ind w:left="480" w:leftChars="0" w:firstLine="0" w:firstLineChars="0"/>
        <w:rPr>
          <w:rFonts w:cs="Arial" w:asciiTheme="minorEastAsia" w:hAnsiTheme="minorEastAsia"/>
          <w:kern w:val="0"/>
          <w:sz w:val="24"/>
          <w:szCs w:val="24"/>
        </w:rPr>
      </w:pPr>
      <w:r>
        <w:rPr>
          <w:rFonts w:hint="eastAsia" w:cs="Arial" w:asciiTheme="minorEastAsia" w:hAnsiTheme="minorEastAsia"/>
          <w:kern w:val="0"/>
          <w:sz w:val="24"/>
          <w:szCs w:val="24"/>
          <w:lang w:val="en-US" w:eastAsia="zh-CN"/>
        </w:rPr>
        <w:t>、条目数据表。</w:t>
      </w:r>
    </w:p>
    <w:p w14:paraId="37F2EA52">
      <w:pPr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/>
          <w:sz w:val="24"/>
          <w:szCs w:val="24"/>
        </w:rPr>
        <w:t>附件二</w:t>
      </w:r>
      <w:r>
        <w:rPr>
          <w:rFonts w:hint="eastAsia"/>
          <w:sz w:val="24"/>
          <w:szCs w:val="24"/>
          <w:lang w:eastAsia="zh-CN"/>
        </w:rPr>
        <w:t>：</w:t>
      </w:r>
    </w:p>
    <w:tbl>
      <w:tblPr>
        <w:tblStyle w:val="10"/>
        <w:tblW w:w="1086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3"/>
        <w:gridCol w:w="1080"/>
        <w:gridCol w:w="982"/>
        <w:gridCol w:w="1504"/>
        <w:gridCol w:w="582"/>
        <w:gridCol w:w="862"/>
        <w:gridCol w:w="1217"/>
        <w:gridCol w:w="1216"/>
      </w:tblGrid>
      <w:tr w14:paraId="2BDB6F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843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E2D515">
            <w:pPr>
              <w:widowControl/>
              <w:jc w:val="center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hint="eastAsia" w:ascii="幼圆" w:hAnsi="Arial" w:eastAsia="幼圆" w:cs="Arial"/>
                <w:b/>
                <w:bCs/>
                <w:kern w:val="0"/>
                <w:sz w:val="36"/>
                <w:szCs w:val="36"/>
              </w:rPr>
              <w:t>报价单</w:t>
            </w:r>
          </w:p>
        </w:tc>
        <w:tc>
          <w:tcPr>
            <w:tcW w:w="24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3BE772">
            <w:pPr>
              <w:widowControl/>
              <w:jc w:val="left"/>
              <w:rPr>
                <w:rFonts w:ascii="幼圆" w:hAnsi="Arial" w:eastAsia="幼圆" w:cs="Arial"/>
                <w:b/>
                <w:bCs/>
                <w:kern w:val="0"/>
                <w:sz w:val="36"/>
                <w:szCs w:val="36"/>
              </w:rPr>
            </w:pPr>
          </w:p>
        </w:tc>
      </w:tr>
      <w:tr w14:paraId="168660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45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16B0A9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供应商：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E7326E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08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C68BBE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210B98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A6122C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日期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9C7413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</w:p>
        </w:tc>
      </w:tr>
      <w:tr w14:paraId="51B8D6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45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65FFC7">
            <w:pPr>
              <w:widowControl/>
              <w:jc w:val="left"/>
              <w:rPr>
                <w:rFonts w:asci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 xml:space="preserve">公司地址： </w:t>
            </w:r>
          </w:p>
        </w:tc>
        <w:tc>
          <w:tcPr>
            <w:tcW w:w="393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F4AA3C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8B39A1">
            <w:pPr>
              <w:widowControl/>
              <w:jc w:val="right"/>
              <w:rPr>
                <w:rFonts w:ascii="宋体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4526DA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660708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45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D9F8FB">
            <w:pPr>
              <w:widowControl/>
              <w:jc w:val="left"/>
              <w:rPr>
                <w:rFonts w:asci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省</w:t>
            </w:r>
            <w:r>
              <w:rPr>
                <w:rFonts w:ascii="宋体" w:hAnsi="宋体" w:cs="Arial"/>
                <w:kern w:val="0"/>
                <w:sz w:val="20"/>
                <w:szCs w:val="20"/>
              </w:rPr>
              <w:t>/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 xml:space="preserve">市邮编： 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2F15EF">
            <w:pPr>
              <w:widowControl/>
              <w:ind w:right="400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208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0C8628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0CDB45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E2437F">
            <w:pPr>
              <w:widowControl/>
              <w:jc w:val="right"/>
              <w:rPr>
                <w:rFonts w:ascii="宋体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6C0B7B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66724A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57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77B4E1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 xml:space="preserve">电话：                      </w:t>
            </w:r>
          </w:p>
          <w:p w14:paraId="4E11B6FE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传真：</w:t>
            </w: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7C5135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5D5A57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1A491B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76FDD7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45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15F929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BC6667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208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EE277D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0B3C7C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631F68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585C4D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13F103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45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46D826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5BFE38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208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72C6AA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8A7A6F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CD3987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41A68E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2C2A69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548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23CC48">
            <w:pPr>
              <w:widowControl/>
              <w:jc w:val="left"/>
              <w:rPr>
                <w:rFonts w:ascii="宋体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0"/>
                <w:szCs w:val="20"/>
              </w:rPr>
              <w:t>特为下面客户报价</w:t>
            </w:r>
          </w:p>
        </w:tc>
        <w:tc>
          <w:tcPr>
            <w:tcW w:w="208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57F0C1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207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E76B1F">
            <w:pPr>
              <w:widowControl/>
              <w:ind w:right="1400"/>
              <w:jc w:val="right"/>
              <w:rPr>
                <w:rFonts w:ascii="宋体" w:cs="Arial"/>
                <w:i/>
                <w:iCs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D1BC26">
            <w:pPr>
              <w:widowControl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20"/>
              </w:rPr>
              <w:t xml:space="preserve">         </w:t>
            </w:r>
          </w:p>
        </w:tc>
      </w:tr>
      <w:tr w14:paraId="64D31B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239C3B">
            <w:pPr>
              <w:widowControl/>
              <w:jc w:val="left"/>
              <w:rPr>
                <w:rFonts w:ascii="宋体" w:cs="Arial"/>
                <w:kern w:val="0"/>
                <w:sz w:val="20"/>
                <w:szCs w:val="20"/>
              </w:rPr>
            </w:pPr>
          </w:p>
        </w:tc>
        <w:tc>
          <w:tcPr>
            <w:tcW w:w="20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4318F2">
            <w:pPr>
              <w:widowControl/>
              <w:jc w:val="left"/>
              <w:rPr>
                <w:rFonts w:ascii="宋体" w:cs="Arial"/>
                <w:kern w:val="0"/>
                <w:sz w:val="20"/>
                <w:szCs w:val="20"/>
              </w:rPr>
            </w:pPr>
          </w:p>
        </w:tc>
        <w:tc>
          <w:tcPr>
            <w:tcW w:w="208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A204AF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7D60B7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9D46DF">
            <w:pPr>
              <w:widowControl/>
              <w:jc w:val="right"/>
              <w:rPr>
                <w:rFonts w:ascii="Arial" w:hAnsi="Arial" w:cs="Arial"/>
                <w:i/>
                <w:iCs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C0E452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1E111D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2D81B4">
            <w:pPr>
              <w:widowControl/>
              <w:jc w:val="left"/>
              <w:rPr>
                <w:rFonts w:asci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单位名称：</w:t>
            </w:r>
          </w:p>
        </w:tc>
        <w:tc>
          <w:tcPr>
            <w:tcW w:w="744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0FE5FF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20"/>
              </w:rPr>
              <w:t>北京万方数据股份有限公司</w:t>
            </w:r>
          </w:p>
        </w:tc>
      </w:tr>
      <w:tr w14:paraId="620511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12A052">
            <w:pPr>
              <w:widowControl/>
              <w:jc w:val="left"/>
              <w:rPr>
                <w:rFonts w:asci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单位地址：</w:t>
            </w:r>
          </w:p>
        </w:tc>
        <w:tc>
          <w:tcPr>
            <w:tcW w:w="744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957045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20"/>
              </w:rPr>
              <w:t>北京市海淀区复兴路15号</w:t>
            </w:r>
          </w:p>
        </w:tc>
      </w:tr>
      <w:tr w14:paraId="22203C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B35B90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20"/>
              </w:rPr>
              <w:t>省</w:t>
            </w:r>
            <w:r>
              <w:rPr>
                <w:rFonts w:ascii="Arial" w:hAnsi="Arial" w:cs="Arial"/>
                <w:kern w:val="0"/>
                <w:sz w:val="20"/>
                <w:szCs w:val="20"/>
              </w:rPr>
              <w:t>/</w:t>
            </w:r>
            <w:r>
              <w:rPr>
                <w:rFonts w:hint="eastAsia" w:ascii="Arial" w:hAnsi="Arial" w:cs="Arial"/>
                <w:kern w:val="0"/>
                <w:sz w:val="20"/>
                <w:szCs w:val="20"/>
              </w:rPr>
              <w:t>市邮编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0D58F0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100038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44C53F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4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037474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58BE5D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F98F1B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6E846C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D910B5">
            <w:pPr>
              <w:widowControl/>
              <w:jc w:val="left"/>
              <w:rPr>
                <w:rFonts w:ascii="宋体" w:cs="Arial"/>
                <w:kern w:val="0"/>
                <w:sz w:val="20"/>
                <w:szCs w:val="20"/>
              </w:rPr>
            </w:pPr>
          </w:p>
        </w:tc>
        <w:tc>
          <w:tcPr>
            <w:tcW w:w="356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349A79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4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78CDA7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2A5CF5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70B3FA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2A33DE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12DFCC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20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D40AD8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619ED7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4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A4C2D7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2BD0D8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453040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66FDD0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A974F3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0"/>
                <w:szCs w:val="20"/>
              </w:rPr>
              <w:t>特别注意事项：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0AF2A2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04AF74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参看附件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6BD7E2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9D3961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65C59C"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 w14:paraId="525E61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086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BBEF24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</w:p>
          <w:tbl>
            <w:tblPr>
              <w:tblStyle w:val="10"/>
              <w:tblW w:w="10640" w:type="dxa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310"/>
              <w:gridCol w:w="1720"/>
              <w:gridCol w:w="2010"/>
              <w:gridCol w:w="2280"/>
              <w:gridCol w:w="1880"/>
              <w:gridCol w:w="1440"/>
            </w:tblGrid>
            <w:tr w14:paraId="3C3E2D30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131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2DA320B8">
                  <w:pPr>
                    <w:widowControl/>
                    <w:jc w:val="center"/>
                    <w:rPr>
                      <w:rFonts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计费模式</w:t>
                  </w:r>
                </w:p>
              </w:tc>
              <w:tc>
                <w:tcPr>
                  <w:tcW w:w="1720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316CF355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  <w:lang w:eastAsia="zh-CN"/>
                    </w:rPr>
                    <w:t>资源</w:t>
                  </w: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收集</w:t>
                  </w:r>
                </w:p>
              </w:tc>
              <w:tc>
                <w:tcPr>
                  <w:tcW w:w="2010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13B1438B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  <w:lang w:eastAsia="zh-CN"/>
                    </w:rPr>
                    <w:t>数据</w:t>
                  </w: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加工</w:t>
                  </w:r>
                </w:p>
              </w:tc>
              <w:tc>
                <w:tcPr>
                  <w:tcW w:w="2280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0AB5F632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收集＋加工</w:t>
                  </w:r>
                </w:p>
              </w:tc>
              <w:tc>
                <w:tcPr>
                  <w:tcW w:w="1880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1F627A17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价格是否可议</w:t>
                  </w:r>
                </w:p>
              </w:tc>
              <w:tc>
                <w:tcPr>
                  <w:tcW w:w="1440" w:type="dxa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75D6CC09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税率</w:t>
                  </w:r>
                </w:p>
              </w:tc>
            </w:tr>
            <w:tr w14:paraId="58975A99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1310" w:type="dxa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18070A49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页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73CCEE2A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</w:p>
              </w:tc>
              <w:tc>
                <w:tcPr>
                  <w:tcW w:w="201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3FF2EE46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</w:p>
              </w:tc>
              <w:tc>
                <w:tcPr>
                  <w:tcW w:w="228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2DFC2805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5B31047C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70DB69DC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 w14:paraId="38D8EFDA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85" w:hRule="atLeast"/>
              </w:trPr>
              <w:tc>
                <w:tcPr>
                  <w:tcW w:w="1310" w:type="dxa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7AAB240D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册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454E2BAB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</w:p>
              </w:tc>
              <w:tc>
                <w:tcPr>
                  <w:tcW w:w="201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1DBE64C7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</w:p>
              </w:tc>
              <w:tc>
                <w:tcPr>
                  <w:tcW w:w="228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238F6C75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5D85A3BC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bottom"/>
                </w:tcPr>
                <w:p w14:paraId="67BAA6D1">
                  <w:pPr>
                    <w:widowControl/>
                    <w:jc w:val="center"/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等线" w:hAnsi="等线" w:eastAsia="等线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</w:tbl>
          <w:p w14:paraId="2F9D9562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相关文档提供</w:t>
            </w:r>
            <w:r>
              <w:rPr>
                <w:rFonts w:hint="eastAsia" w:ascii="宋体" w:hAnsi="宋体" w:cs="Arial"/>
                <w:b/>
                <w:ker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宋体" w:hAnsi="宋体" w:cs="Arial"/>
                <w:b/>
                <w:kern w:val="0"/>
                <w:sz w:val="20"/>
                <w:szCs w:val="20"/>
              </w:rPr>
              <w:t>套</w:t>
            </w:r>
          </w:p>
          <w:p w14:paraId="620A5D88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 xml:space="preserve">如您有任何疑问，请即联络：黄文博 </w:t>
            </w:r>
            <w:r>
              <w:rPr>
                <w:rFonts w:ascii="宋体" w:hAnsi="宋体" w:cs="Arial"/>
                <w:kern w:val="0"/>
                <w:sz w:val="20"/>
                <w:szCs w:val="20"/>
              </w:rPr>
              <w:t xml:space="preserve">  </w:t>
            </w:r>
          </w:p>
          <w:p w14:paraId="77DE6840">
            <w:pPr>
              <w:widowControl/>
              <w:jc w:val="left"/>
              <w:rPr>
                <w:rFonts w:hint="eastAsia" w:ascii="宋体" w:hAns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电话：010-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  <w:lang w:eastAsia="zh-CN"/>
              </w:rPr>
              <w:t>58882783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 xml:space="preserve"> </w:t>
            </w:r>
          </w:p>
          <w:p w14:paraId="051399A8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电子邮件：</w:t>
            </w:r>
            <w:r>
              <w:fldChar w:fldCharType="begin"/>
            </w:r>
            <w:r>
              <w:instrText xml:space="preserve"> HYPERLINK "mailto:huangwb@wanfangdata.com.cn" </w:instrText>
            </w:r>
            <w:r>
              <w:fldChar w:fldCharType="separate"/>
            </w:r>
            <w:r>
              <w:rPr>
                <w:rStyle w:val="13"/>
                <w:rFonts w:hint="eastAsia" w:ascii="宋体" w:hAnsi="宋体" w:cs="Arial"/>
                <w:kern w:val="0"/>
                <w:sz w:val="20"/>
                <w:szCs w:val="20"/>
              </w:rPr>
              <w:t>huangwb@wanfangdata</w:t>
            </w:r>
            <w:r>
              <w:rPr>
                <w:rStyle w:val="13"/>
                <w:rFonts w:ascii="宋体" w:hAnsi="宋体" w:cs="Arial"/>
                <w:kern w:val="0"/>
                <w:sz w:val="20"/>
                <w:szCs w:val="20"/>
              </w:rPr>
              <w:t>.com.cn</w:t>
            </w:r>
            <w:r>
              <w:rPr>
                <w:rStyle w:val="13"/>
                <w:rFonts w:ascii="宋体" w:hAnsi="宋体" w:cs="Arial"/>
                <w:kern w:val="0"/>
                <w:sz w:val="20"/>
                <w:szCs w:val="20"/>
              </w:rPr>
              <w:fldChar w:fldCharType="end"/>
            </w:r>
          </w:p>
          <w:p w14:paraId="1D0B2BDE">
            <w:pPr>
              <w:widowControl/>
              <w:jc w:val="left"/>
              <w:rPr>
                <w:rFonts w:ascii="宋体" w:hAnsi="宋体" w:cs="Arial"/>
                <w:kern w:val="0"/>
                <w:sz w:val="20"/>
                <w:szCs w:val="20"/>
              </w:rPr>
            </w:pPr>
          </w:p>
        </w:tc>
      </w:tr>
    </w:tbl>
    <w:p w14:paraId="2C954B3D">
      <w:pPr>
        <w:widowControl/>
        <w:wordWrap w:val="0"/>
        <w:spacing w:line="400" w:lineRule="exact"/>
        <w:ind w:right="180"/>
        <w:jc w:val="right"/>
        <w:rPr>
          <w:rFonts w:ascii="Arial" w:hAnsi="Arial" w:cs="Arial"/>
          <w:kern w:val="0"/>
          <w:sz w:val="24"/>
          <w:szCs w:val="24"/>
        </w:rPr>
      </w:pPr>
      <w:r>
        <w:rPr>
          <w:rFonts w:hint="eastAsia" w:ascii="Arial" w:hAnsi="Arial" w:cs="Arial"/>
          <w:kern w:val="0"/>
          <w:sz w:val="24"/>
          <w:szCs w:val="24"/>
        </w:rPr>
        <w:t>年</w:t>
      </w:r>
      <w:r>
        <w:rPr>
          <w:rFonts w:ascii="Arial" w:hAnsi="Arial" w:cs="Arial"/>
          <w:kern w:val="0"/>
          <w:sz w:val="24"/>
          <w:szCs w:val="24"/>
        </w:rPr>
        <w:t xml:space="preserve">  </w:t>
      </w:r>
      <w:r>
        <w:rPr>
          <w:rFonts w:hint="eastAsia" w:ascii="Arial" w:hAnsi="Arial" w:cs="Arial"/>
          <w:kern w:val="0"/>
          <w:sz w:val="24"/>
          <w:szCs w:val="24"/>
        </w:rPr>
        <w:t xml:space="preserve">月  </w:t>
      </w:r>
      <w:r>
        <w:rPr>
          <w:rFonts w:ascii="Arial" w:hAnsi="Arial" w:cs="Arial"/>
          <w:kern w:val="0"/>
          <w:sz w:val="24"/>
          <w:szCs w:val="24"/>
        </w:rPr>
        <w:t xml:space="preserve"> </w:t>
      </w:r>
      <w:r>
        <w:rPr>
          <w:rFonts w:hint="eastAsia" w:ascii="Arial" w:hAnsi="Arial" w:cs="Arial"/>
          <w:kern w:val="0"/>
          <w:sz w:val="24"/>
          <w:szCs w:val="24"/>
        </w:rPr>
        <w:t>日</w:t>
      </w:r>
    </w:p>
    <w:p w14:paraId="7A66B38F">
      <w:pPr>
        <w:widowControl/>
        <w:wordWrap w:val="0"/>
        <w:spacing w:line="400" w:lineRule="exact"/>
        <w:ind w:right="60"/>
        <w:jc w:val="right"/>
        <w:rPr>
          <w:rFonts w:ascii="Arial" w:hAnsi="Arial" w:cs="Arial"/>
          <w:kern w:val="0"/>
          <w:sz w:val="24"/>
          <w:szCs w:val="24"/>
        </w:rPr>
      </w:pPr>
      <w:r>
        <w:rPr>
          <w:rFonts w:hint="eastAsia" w:ascii="Arial" w:hAnsi="Arial" w:cs="Arial"/>
          <w:kern w:val="0"/>
          <w:sz w:val="24"/>
          <w:szCs w:val="24"/>
        </w:rPr>
        <w:t xml:space="preserve">  供应商名称：（加盖公章）</w:t>
      </w:r>
    </w:p>
    <w:p w14:paraId="10DE992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410991"/>
    <w:multiLevelType w:val="multilevel"/>
    <w:tmpl w:val="63410991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">
    <w:nsid w:val="6AF68B32"/>
    <w:multiLevelType w:val="singleLevel"/>
    <w:tmpl w:val="6AF68B32"/>
    <w:lvl w:ilvl="0" w:tentative="0">
      <w:start w:val="1"/>
      <w:numFmt w:val="decimal"/>
      <w:suff w:val="nothing"/>
      <w:lvlText w:val="（%1）"/>
      <w:lvlJc w:val="left"/>
      <w:pPr>
        <w:ind w:left="480" w:leftChars="0" w:firstLine="0" w:firstLineChars="0"/>
      </w:pPr>
    </w:lvl>
  </w:abstractNum>
  <w:abstractNum w:abstractNumId="2">
    <w:nsid w:val="749F4B7B"/>
    <w:multiLevelType w:val="multilevel"/>
    <w:tmpl w:val="749F4B7B"/>
    <w:lvl w:ilvl="0" w:tentative="0">
      <w:start w:val="1"/>
      <w:numFmt w:val="decimal"/>
      <w:lvlText w:val="（%1）"/>
      <w:lvlJc w:val="left"/>
      <w:pPr>
        <w:ind w:left="567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RiN2NjMTg5ODIyZjVmZjAwMDY4NmE0MWYxZWYxZjMifQ=="/>
  </w:docVars>
  <w:rsids>
    <w:rsidRoot w:val="00334091"/>
    <w:rsid w:val="000036FD"/>
    <w:rsid w:val="00013CF9"/>
    <w:rsid w:val="000232FD"/>
    <w:rsid w:val="000678D8"/>
    <w:rsid w:val="00090492"/>
    <w:rsid w:val="000906AA"/>
    <w:rsid w:val="000C42AF"/>
    <w:rsid w:val="000E06B3"/>
    <w:rsid w:val="000E16FD"/>
    <w:rsid w:val="000E574B"/>
    <w:rsid w:val="000E5BC1"/>
    <w:rsid w:val="000F2808"/>
    <w:rsid w:val="000F4B06"/>
    <w:rsid w:val="00110E88"/>
    <w:rsid w:val="0011157D"/>
    <w:rsid w:val="0013777A"/>
    <w:rsid w:val="00140045"/>
    <w:rsid w:val="001543FF"/>
    <w:rsid w:val="00161088"/>
    <w:rsid w:val="00161FFE"/>
    <w:rsid w:val="00176225"/>
    <w:rsid w:val="001A1179"/>
    <w:rsid w:val="001A542E"/>
    <w:rsid w:val="0020131B"/>
    <w:rsid w:val="00213E24"/>
    <w:rsid w:val="00236CE1"/>
    <w:rsid w:val="00243FAF"/>
    <w:rsid w:val="00254691"/>
    <w:rsid w:val="00257E51"/>
    <w:rsid w:val="00265DE4"/>
    <w:rsid w:val="00280C31"/>
    <w:rsid w:val="002868C9"/>
    <w:rsid w:val="002971AD"/>
    <w:rsid w:val="00297DAE"/>
    <w:rsid w:val="002B0C4A"/>
    <w:rsid w:val="002B35D8"/>
    <w:rsid w:val="002B3984"/>
    <w:rsid w:val="002C667D"/>
    <w:rsid w:val="002E5952"/>
    <w:rsid w:val="002F0F61"/>
    <w:rsid w:val="00316C63"/>
    <w:rsid w:val="00334091"/>
    <w:rsid w:val="00335ABB"/>
    <w:rsid w:val="00356C2A"/>
    <w:rsid w:val="00361DB6"/>
    <w:rsid w:val="00371D46"/>
    <w:rsid w:val="0037271B"/>
    <w:rsid w:val="00374F2C"/>
    <w:rsid w:val="003866A6"/>
    <w:rsid w:val="003B1701"/>
    <w:rsid w:val="003B405D"/>
    <w:rsid w:val="003C248E"/>
    <w:rsid w:val="003C6FE4"/>
    <w:rsid w:val="0042533F"/>
    <w:rsid w:val="00427888"/>
    <w:rsid w:val="0044294D"/>
    <w:rsid w:val="00454C1D"/>
    <w:rsid w:val="00456867"/>
    <w:rsid w:val="0045699A"/>
    <w:rsid w:val="00470566"/>
    <w:rsid w:val="004738A4"/>
    <w:rsid w:val="00482E4C"/>
    <w:rsid w:val="004910CF"/>
    <w:rsid w:val="00494A5D"/>
    <w:rsid w:val="00494F84"/>
    <w:rsid w:val="004A620C"/>
    <w:rsid w:val="004B1554"/>
    <w:rsid w:val="004B3604"/>
    <w:rsid w:val="004D104C"/>
    <w:rsid w:val="004D5E45"/>
    <w:rsid w:val="004D617D"/>
    <w:rsid w:val="004D6C7B"/>
    <w:rsid w:val="004E1CF7"/>
    <w:rsid w:val="004E3822"/>
    <w:rsid w:val="004E55F3"/>
    <w:rsid w:val="00500BB0"/>
    <w:rsid w:val="00502E26"/>
    <w:rsid w:val="00506184"/>
    <w:rsid w:val="00511F33"/>
    <w:rsid w:val="005141C7"/>
    <w:rsid w:val="005178A9"/>
    <w:rsid w:val="00524129"/>
    <w:rsid w:val="00534963"/>
    <w:rsid w:val="00556704"/>
    <w:rsid w:val="00556899"/>
    <w:rsid w:val="00561EEC"/>
    <w:rsid w:val="005667AC"/>
    <w:rsid w:val="005E1856"/>
    <w:rsid w:val="005E6A33"/>
    <w:rsid w:val="005F4FBC"/>
    <w:rsid w:val="005F560C"/>
    <w:rsid w:val="0060408D"/>
    <w:rsid w:val="00615E1A"/>
    <w:rsid w:val="00616817"/>
    <w:rsid w:val="00622C92"/>
    <w:rsid w:val="00631375"/>
    <w:rsid w:val="006313CE"/>
    <w:rsid w:val="00632F96"/>
    <w:rsid w:val="006343BE"/>
    <w:rsid w:val="0063668F"/>
    <w:rsid w:val="00636D93"/>
    <w:rsid w:val="0064701D"/>
    <w:rsid w:val="006907AF"/>
    <w:rsid w:val="00693634"/>
    <w:rsid w:val="006A475A"/>
    <w:rsid w:val="006A4DB8"/>
    <w:rsid w:val="006B1353"/>
    <w:rsid w:val="006D3DBD"/>
    <w:rsid w:val="007325A7"/>
    <w:rsid w:val="00743766"/>
    <w:rsid w:val="007478C2"/>
    <w:rsid w:val="00754A5B"/>
    <w:rsid w:val="00755F2F"/>
    <w:rsid w:val="00761701"/>
    <w:rsid w:val="00764414"/>
    <w:rsid w:val="00785786"/>
    <w:rsid w:val="00797206"/>
    <w:rsid w:val="007C28D0"/>
    <w:rsid w:val="007D2A52"/>
    <w:rsid w:val="007D3306"/>
    <w:rsid w:val="007E1039"/>
    <w:rsid w:val="007E1FCD"/>
    <w:rsid w:val="007F1A2A"/>
    <w:rsid w:val="00807B27"/>
    <w:rsid w:val="008337AF"/>
    <w:rsid w:val="008422EC"/>
    <w:rsid w:val="00854D94"/>
    <w:rsid w:val="008768F4"/>
    <w:rsid w:val="00882270"/>
    <w:rsid w:val="008955F8"/>
    <w:rsid w:val="008A32A9"/>
    <w:rsid w:val="008B0817"/>
    <w:rsid w:val="008B180B"/>
    <w:rsid w:val="008B5FF1"/>
    <w:rsid w:val="008C03E9"/>
    <w:rsid w:val="008C6857"/>
    <w:rsid w:val="008C6D10"/>
    <w:rsid w:val="008F0711"/>
    <w:rsid w:val="00904A03"/>
    <w:rsid w:val="00947FAA"/>
    <w:rsid w:val="00950C60"/>
    <w:rsid w:val="009609D7"/>
    <w:rsid w:val="00965D6F"/>
    <w:rsid w:val="00984467"/>
    <w:rsid w:val="00991F21"/>
    <w:rsid w:val="009C1F0A"/>
    <w:rsid w:val="009E1B81"/>
    <w:rsid w:val="009E6688"/>
    <w:rsid w:val="009F086F"/>
    <w:rsid w:val="009F4F36"/>
    <w:rsid w:val="00A1295B"/>
    <w:rsid w:val="00A1629B"/>
    <w:rsid w:val="00A23641"/>
    <w:rsid w:val="00A30A39"/>
    <w:rsid w:val="00A3294B"/>
    <w:rsid w:val="00A718CE"/>
    <w:rsid w:val="00A724F4"/>
    <w:rsid w:val="00A9416B"/>
    <w:rsid w:val="00AB0BA6"/>
    <w:rsid w:val="00AB251C"/>
    <w:rsid w:val="00AC7635"/>
    <w:rsid w:val="00AD7CF3"/>
    <w:rsid w:val="00AE0FDB"/>
    <w:rsid w:val="00AE67AF"/>
    <w:rsid w:val="00AF48B8"/>
    <w:rsid w:val="00AF56D5"/>
    <w:rsid w:val="00B2002A"/>
    <w:rsid w:val="00B20772"/>
    <w:rsid w:val="00B27A65"/>
    <w:rsid w:val="00B41962"/>
    <w:rsid w:val="00B4228C"/>
    <w:rsid w:val="00B4342B"/>
    <w:rsid w:val="00B6685A"/>
    <w:rsid w:val="00B826DF"/>
    <w:rsid w:val="00B8317E"/>
    <w:rsid w:val="00B85238"/>
    <w:rsid w:val="00BC5B5F"/>
    <w:rsid w:val="00BD26F3"/>
    <w:rsid w:val="00BE2636"/>
    <w:rsid w:val="00BE53C7"/>
    <w:rsid w:val="00BE5E2F"/>
    <w:rsid w:val="00C14C10"/>
    <w:rsid w:val="00C15D21"/>
    <w:rsid w:val="00C16569"/>
    <w:rsid w:val="00C34D67"/>
    <w:rsid w:val="00C415A9"/>
    <w:rsid w:val="00C44B87"/>
    <w:rsid w:val="00C45A3F"/>
    <w:rsid w:val="00C6182C"/>
    <w:rsid w:val="00C872DA"/>
    <w:rsid w:val="00C9212E"/>
    <w:rsid w:val="00C94A60"/>
    <w:rsid w:val="00C95606"/>
    <w:rsid w:val="00CD5A01"/>
    <w:rsid w:val="00CF74F2"/>
    <w:rsid w:val="00D0576D"/>
    <w:rsid w:val="00D075FB"/>
    <w:rsid w:val="00D11F4A"/>
    <w:rsid w:val="00D13200"/>
    <w:rsid w:val="00D42909"/>
    <w:rsid w:val="00D63C7D"/>
    <w:rsid w:val="00D66713"/>
    <w:rsid w:val="00DC2D86"/>
    <w:rsid w:val="00DD06DC"/>
    <w:rsid w:val="00DD4539"/>
    <w:rsid w:val="00DE3446"/>
    <w:rsid w:val="00DF5286"/>
    <w:rsid w:val="00E22902"/>
    <w:rsid w:val="00E45619"/>
    <w:rsid w:val="00E47B4E"/>
    <w:rsid w:val="00E60388"/>
    <w:rsid w:val="00E60780"/>
    <w:rsid w:val="00E609F0"/>
    <w:rsid w:val="00E62D9A"/>
    <w:rsid w:val="00E64503"/>
    <w:rsid w:val="00E90220"/>
    <w:rsid w:val="00E943BD"/>
    <w:rsid w:val="00E945AE"/>
    <w:rsid w:val="00E96DA8"/>
    <w:rsid w:val="00EA4EB2"/>
    <w:rsid w:val="00EB03AB"/>
    <w:rsid w:val="00EB17B3"/>
    <w:rsid w:val="00EB359F"/>
    <w:rsid w:val="00EE2FAF"/>
    <w:rsid w:val="00EE75D1"/>
    <w:rsid w:val="00EF33D2"/>
    <w:rsid w:val="00F02215"/>
    <w:rsid w:val="00F06E6A"/>
    <w:rsid w:val="00F17839"/>
    <w:rsid w:val="00F744C1"/>
    <w:rsid w:val="00F82D8F"/>
    <w:rsid w:val="00FA3EDF"/>
    <w:rsid w:val="00FA7B9A"/>
    <w:rsid w:val="00FB4DF3"/>
    <w:rsid w:val="00FF4099"/>
    <w:rsid w:val="09940035"/>
    <w:rsid w:val="0C8C580B"/>
    <w:rsid w:val="0CBA4801"/>
    <w:rsid w:val="10746E1C"/>
    <w:rsid w:val="17173F80"/>
    <w:rsid w:val="1D5076A9"/>
    <w:rsid w:val="2E2F7457"/>
    <w:rsid w:val="37AA184A"/>
    <w:rsid w:val="3E8A1E51"/>
    <w:rsid w:val="41CE35F4"/>
    <w:rsid w:val="41E256B8"/>
    <w:rsid w:val="48AD20FA"/>
    <w:rsid w:val="6671771B"/>
    <w:rsid w:val="6B2F162C"/>
    <w:rsid w:val="6E014E93"/>
    <w:rsid w:val="6FE373A4"/>
    <w:rsid w:val="76046493"/>
    <w:rsid w:val="7C660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99"/>
    <w:pPr>
      <w:keepNext/>
      <w:keepLines/>
      <w:spacing w:before="340" w:after="330" w:line="576" w:lineRule="auto"/>
      <w:outlineLvl w:val="0"/>
    </w:pPr>
    <w:rPr>
      <w:rFonts w:ascii="Times New Roman" w:hAnsi="Times New Roman" w:eastAsia="宋体" w:cs="Times New Roman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3"/>
    <w:qFormat/>
    <w:uiPriority w:val="99"/>
    <w:pPr>
      <w:keepNext/>
      <w:adjustRightInd w:val="0"/>
      <w:snapToGrid w:val="0"/>
      <w:spacing w:before="100" w:beforeAutospacing="1" w:afterLines="50"/>
      <w:jc w:val="left"/>
      <w:outlineLvl w:val="1"/>
    </w:pPr>
    <w:rPr>
      <w:rFonts w:ascii="Times New Roman" w:hAnsi="Times New Roman" w:eastAsia="黑体" w:cs="Times New Roman"/>
      <w:b/>
      <w:bCs/>
      <w:sz w:val="30"/>
      <w:szCs w:val="30"/>
    </w:rPr>
  </w:style>
  <w:style w:type="paragraph" w:styleId="4">
    <w:name w:val="heading 3"/>
    <w:basedOn w:val="1"/>
    <w:next w:val="1"/>
    <w:link w:val="24"/>
    <w:qFormat/>
    <w:uiPriority w:val="99"/>
    <w:pPr>
      <w:keepNext/>
      <w:keepLines/>
      <w:spacing w:before="100" w:beforeAutospacing="1" w:afterLines="50"/>
      <w:outlineLvl w:val="2"/>
    </w:pPr>
    <w:rPr>
      <w:rFonts w:ascii="Times New Roman" w:hAnsi="Times New Roman" w:eastAsia="宋体" w:cs="Times New Roman"/>
      <w:sz w:val="28"/>
      <w:szCs w:val="28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16"/>
    <w:autoRedefine/>
    <w:unhideWhenUsed/>
    <w:qFormat/>
    <w:uiPriority w:val="99"/>
    <w:rPr>
      <w:rFonts w:ascii="宋体" w:eastAsia="宋体"/>
      <w:sz w:val="18"/>
      <w:szCs w:val="18"/>
    </w:rPr>
  </w:style>
  <w:style w:type="paragraph" w:styleId="6">
    <w:name w:val="Date"/>
    <w:basedOn w:val="1"/>
    <w:next w:val="1"/>
    <w:link w:val="14"/>
    <w:autoRedefine/>
    <w:unhideWhenUsed/>
    <w:qFormat/>
    <w:uiPriority w:val="99"/>
    <w:pPr>
      <w:ind w:left="100" w:leftChars="2500"/>
    </w:pPr>
  </w:style>
  <w:style w:type="paragraph" w:styleId="7">
    <w:name w:val="Balloon Text"/>
    <w:basedOn w:val="1"/>
    <w:link w:val="28"/>
    <w:autoRedefine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1">
    <w:name w:val="Table Grid"/>
    <w:basedOn w:val="10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basedOn w:val="12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4">
    <w:name w:val="日期 字符"/>
    <w:basedOn w:val="12"/>
    <w:link w:val="6"/>
    <w:autoRedefine/>
    <w:semiHidden/>
    <w:qFormat/>
    <w:uiPriority w:val="99"/>
  </w:style>
  <w:style w:type="paragraph" w:customStyle="1" w:styleId="15">
    <w:name w:val="列出段落1"/>
    <w:basedOn w:val="1"/>
    <w:autoRedefine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character" w:customStyle="1" w:styleId="16">
    <w:name w:val="文档结构图 字符"/>
    <w:basedOn w:val="12"/>
    <w:link w:val="5"/>
    <w:autoRedefine/>
    <w:semiHidden/>
    <w:qFormat/>
    <w:uiPriority w:val="99"/>
    <w:rPr>
      <w:rFonts w:ascii="宋体" w:eastAsia="宋体"/>
      <w:sz w:val="18"/>
      <w:szCs w:val="18"/>
    </w:rPr>
  </w:style>
  <w:style w:type="character" w:customStyle="1" w:styleId="17">
    <w:name w:val="页眉 字符"/>
    <w:basedOn w:val="12"/>
    <w:link w:val="9"/>
    <w:autoRedefine/>
    <w:semiHidden/>
    <w:qFormat/>
    <w:uiPriority w:val="99"/>
    <w:rPr>
      <w:sz w:val="18"/>
      <w:szCs w:val="18"/>
    </w:rPr>
  </w:style>
  <w:style w:type="character" w:customStyle="1" w:styleId="18">
    <w:name w:val="页脚 字符"/>
    <w:basedOn w:val="12"/>
    <w:link w:val="8"/>
    <w:autoRedefine/>
    <w:semiHidden/>
    <w:qFormat/>
    <w:uiPriority w:val="99"/>
    <w:rPr>
      <w:sz w:val="18"/>
      <w:szCs w:val="18"/>
    </w:rPr>
  </w:style>
  <w:style w:type="paragraph" w:customStyle="1" w:styleId="19">
    <w:name w:val="列出段落11"/>
    <w:basedOn w:val="1"/>
    <w:link w:val="20"/>
    <w:autoRedefine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character" w:customStyle="1" w:styleId="20">
    <w:name w:val="列出段落 Char"/>
    <w:link w:val="19"/>
    <w:autoRedefine/>
    <w:qFormat/>
    <w:uiPriority w:val="34"/>
    <w:rPr>
      <w:rFonts w:ascii="Times New Roman" w:hAnsi="Times New Roman" w:eastAsia="宋体" w:cs="Times New Roman"/>
      <w:szCs w:val="24"/>
    </w:rPr>
  </w:style>
  <w:style w:type="paragraph" w:customStyle="1" w:styleId="21">
    <w:name w:val="列出段落2"/>
    <w:basedOn w:val="1"/>
    <w:autoRedefine/>
    <w:qFormat/>
    <w:uiPriority w:val="34"/>
    <w:pPr>
      <w:ind w:firstLine="420" w:firstLineChars="200"/>
    </w:pPr>
  </w:style>
  <w:style w:type="character" w:customStyle="1" w:styleId="22">
    <w:name w:val="标题 1 字符"/>
    <w:basedOn w:val="12"/>
    <w:link w:val="2"/>
    <w:autoRedefine/>
    <w:qFormat/>
    <w:uiPriority w:val="9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23">
    <w:name w:val="标题 2 字符"/>
    <w:basedOn w:val="12"/>
    <w:link w:val="3"/>
    <w:autoRedefine/>
    <w:qFormat/>
    <w:uiPriority w:val="99"/>
    <w:rPr>
      <w:rFonts w:ascii="Times New Roman" w:hAnsi="Times New Roman" w:eastAsia="黑体" w:cs="Times New Roman"/>
      <w:b/>
      <w:bCs/>
      <w:kern w:val="2"/>
      <w:sz w:val="30"/>
      <w:szCs w:val="30"/>
    </w:rPr>
  </w:style>
  <w:style w:type="character" w:customStyle="1" w:styleId="24">
    <w:name w:val="标题 3 字符"/>
    <w:basedOn w:val="12"/>
    <w:link w:val="4"/>
    <w:autoRedefine/>
    <w:qFormat/>
    <w:uiPriority w:val="99"/>
    <w:rPr>
      <w:rFonts w:ascii="Times New Roman" w:hAnsi="Times New Roman" w:eastAsia="宋体" w:cs="Times New Roman"/>
      <w:kern w:val="2"/>
      <w:sz w:val="28"/>
      <w:szCs w:val="28"/>
    </w:rPr>
  </w:style>
  <w:style w:type="paragraph" w:customStyle="1" w:styleId="25">
    <w:name w:val="列出段落3"/>
    <w:basedOn w:val="1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  <w:szCs w:val="21"/>
    </w:rPr>
  </w:style>
  <w:style w:type="paragraph" w:customStyle="1" w:styleId="26">
    <w:name w:val="列出段落4"/>
    <w:basedOn w:val="1"/>
    <w:autoRedefine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styleId="27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28">
    <w:name w:val="批注框文本 字符"/>
    <w:basedOn w:val="12"/>
    <w:link w:val="7"/>
    <w:autoRedefine/>
    <w:semiHidden/>
    <w:qFormat/>
    <w:uiPriority w:val="99"/>
    <w:rPr>
      <w:kern w:val="2"/>
      <w:sz w:val="18"/>
      <w:szCs w:val="18"/>
    </w:rPr>
  </w:style>
  <w:style w:type="paragraph" w:customStyle="1" w:styleId="29">
    <w:name w:val="_Style 4"/>
    <w:basedOn w:val="1"/>
    <w:autoRedefine/>
    <w:qFormat/>
    <w:uiPriority w:val="34"/>
    <w:pPr>
      <w:ind w:firstLine="420" w:firstLineChars="200"/>
    </w:pPr>
    <w:rPr>
      <w:rFonts w:ascii="Calibri" w:hAnsi="Calibri" w:eastAsia="宋体" w:cs="Times New Roman"/>
    </w:rPr>
  </w:style>
  <w:style w:type="character" w:customStyle="1" w:styleId="30">
    <w:name w:val="Unresolved Mention"/>
    <w:basedOn w:val="12"/>
    <w:autoRedefine/>
    <w:semiHidden/>
    <w:unhideWhenUsed/>
    <w:qFormat/>
    <w:uiPriority w:val="99"/>
    <w:rPr>
      <w:color w:val="808080"/>
      <w:shd w:val="clear" w:color="auto" w:fill="E6E6E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792095-3925-46F4-960C-07F8AAED527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Win10NeT.COM</Company>
  <Pages>2</Pages>
  <Words>269</Words>
  <Characters>318</Characters>
  <Lines>7</Lines>
  <Paragraphs>2</Paragraphs>
  <TotalTime>6</TotalTime>
  <ScaleCrop>false</ScaleCrop>
  <LinksUpToDate>false</LinksUpToDate>
  <CharactersWithSpaces>366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2018-04-08T02:52:00Z</dcterms:created>
  <dc:creator>Administrator</dc:creator>
  <cp:lastModifiedBy>maqj</cp:lastModifiedBy>
  <cp:lastPrinted>2024-06-27T02:12:23Z</cp:lastPrinted>
  <dcterms:modified xsi:type="dcterms:W3CDTF">2024-06-27T02:14:46Z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9C3AD1DAE2C148DCBEFEB8EC99FE38D2_12</vt:lpwstr>
  </property>
</Properties>
</file>